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989330" cy="34099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606" t="14494" r="0" b="16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34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12"/>
          <w:szCs w:val="12"/>
        </w:rPr>
      </w:pPr>
      <w:bookmarkStart w:id="0" w:name="_Toc336885827"/>
      <w:bookmarkStart w:id="1" w:name="_Toc323988392"/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36"/>
          <w:szCs w:val="36"/>
        </w:rPr>
      </w:pPr>
      <w:r>
        <w:rPr>
          <w:rFonts w:cs="Arial"/>
          <w:b/>
          <w:bCs/>
          <w:iCs/>
          <w:spacing w:val="40"/>
          <w:sz w:val="36"/>
          <w:szCs w:val="36"/>
        </w:rPr>
        <w:t>ПРОТОКОЛ № 4/Р(2)</w:t>
      </w:r>
    </w:p>
    <w:p>
      <w:pPr>
        <w:pStyle w:val="BodyTextIndent2"/>
        <w:jc w:val="center"/>
        <w:rPr>
          <w:b/>
          <w:bCs/>
          <w:sz w:val="22"/>
          <w:szCs w:val="12"/>
        </w:rPr>
      </w:pPr>
      <w:r>
        <w:rPr>
          <w:b/>
          <w:bCs/>
          <w:szCs w:val="28"/>
        </w:rPr>
        <w:t xml:space="preserve">Закупочной комиссии по конкурсу в электронной форме (участниками которого могут быть только субъекты малого и среднего предпринимательства) на право заключения договора </w:t>
      </w:r>
      <w:r>
        <w:rPr>
          <w:b/>
          <w:bCs/>
          <w:i/>
          <w:iCs/>
          <w:szCs w:val="28"/>
        </w:rPr>
        <w:t>ОКПД2 43.21.10 Мероприятия по подключению новых потребителей для нужд филиала "Хабаровские электрические сети" на территории СП «ЦЭС» СРЭС»</w:t>
      </w:r>
      <w:r>
        <w:rPr>
          <w:b/>
          <w:bCs/>
          <w:i/>
          <w:iCs/>
          <w:szCs w:val="28"/>
          <w:lang w:bidi="ru-RU"/>
        </w:rPr>
        <w:t xml:space="preserve"> </w:t>
      </w:r>
      <w:r>
        <w:rPr>
          <w:b/>
          <w:bCs/>
          <w:szCs w:val="28"/>
        </w:rPr>
        <w:t>лот</w:t>
      </w:r>
      <w:r>
        <w:rPr>
          <w:b/>
          <w:bCs/>
          <w:iCs/>
          <w:szCs w:val="28"/>
        </w:rPr>
        <w:t xml:space="preserve"> </w:t>
      </w:r>
      <w:r>
        <w:rPr>
          <w:b/>
          <w:bCs/>
          <w:szCs w:val="28"/>
        </w:rPr>
        <w:t>№ 93101-КС ПИР СМР-2025-ДРСК-ХЭС</w:t>
      </w:r>
    </w:p>
    <w:p>
      <w:pPr>
        <w:pStyle w:val="BodyTextIndent2"/>
        <w:jc w:val="center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tbl>
      <w:tblPr>
        <w:tblStyle w:val="af1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«14» апреля 2025</w:t>
            </w:r>
          </w:p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2 (две) </w:t>
      </w:r>
      <w:r>
        <w:rPr>
          <w:sz w:val="22"/>
          <w:szCs w:val="24"/>
        </w:rPr>
        <w:t>заявки.</w:t>
      </w:r>
    </w:p>
    <w:tbl>
      <w:tblPr>
        <w:tblW w:w="949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3"/>
        <w:gridCol w:w="5380"/>
        <w:gridCol w:w="3122"/>
      </w:tblGrid>
      <w:tr>
        <w:trPr>
          <w:tblHeader w:val="true"/>
          <w:trHeight w:val="17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№</w:t>
            </w:r>
          </w:p>
          <w:p>
            <w:pPr>
              <w:pStyle w:val="Style14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pacing w:before="0" w:after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1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0" w:type="dxa"/>
            <w:tcBorders>
              <w:lef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№367721</w:t>
            </w:r>
          </w:p>
        </w:tc>
        <w:tc>
          <w:tcPr>
            <w:tcW w:w="312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24.03.2025 06:33:02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Заявка №367723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24.03.2025 06:50:22 MCK</w:t>
            </w:r>
          </w:p>
        </w:tc>
      </w:tr>
    </w:tbl>
    <w:p>
      <w:pPr>
        <w:pStyle w:val="Normal"/>
        <w:spacing w:lineRule="auto" w:line="240"/>
        <w:ind w:right="-143" w:hanging="0"/>
        <w:jc w:val="center"/>
        <w:rPr>
          <w:sz w:val="10"/>
          <w:szCs w:val="12"/>
        </w:rPr>
      </w:pPr>
      <w:r>
        <w:rPr>
          <w:sz w:val="10"/>
          <w:szCs w:val="12"/>
        </w:rPr>
      </w:r>
    </w:p>
    <w:p>
      <w:pPr>
        <w:pStyle w:val="Normal"/>
        <w:spacing w:lineRule="auto" w:line="240"/>
        <w:ind w:right="-143" w:hanging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1 (одна) </w:t>
      </w:r>
      <w:r>
        <w:rPr>
          <w:sz w:val="22"/>
          <w:szCs w:val="24"/>
        </w:rPr>
        <w:t>заявка.</w:t>
      </w:r>
    </w:p>
    <w:p>
      <w:pPr>
        <w:pStyle w:val="Normal"/>
        <w:spacing w:lineRule="auto" w:line="240"/>
        <w:ind w:hanging="142"/>
        <w:rPr>
          <w:b/>
          <w:caps/>
          <w:sz w:val="12"/>
          <w:szCs w:val="12"/>
        </w:rPr>
      </w:pPr>
      <w:r>
        <w:rPr>
          <w:b/>
          <w:caps/>
          <w:sz w:val="12"/>
          <w:szCs w:val="12"/>
        </w:rPr>
      </w:r>
    </w:p>
    <w:p>
      <w:pPr>
        <w:pStyle w:val="Normal"/>
        <w:spacing w:lineRule="auto" w:line="240"/>
        <w:ind w:hanging="142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13"/>
        </w:numPr>
        <w:ind w:left="0" w:firstLine="567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вторых частей (и ценовых предложений) заявок Участников.</w:t>
      </w:r>
    </w:p>
    <w:p>
      <w:pPr>
        <w:pStyle w:val="BodyTextIndent2"/>
        <w:numPr>
          <w:ilvl w:val="0"/>
          <w:numId w:val="14"/>
        </w:numPr>
        <w:ind w:left="0" w:firstLine="567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Об отклонении заявки Участника 367723 - ООО "ДТЭН"</w:t>
      </w:r>
    </w:p>
    <w:p>
      <w:pPr>
        <w:pStyle w:val="BodyTextIndent2"/>
        <w:numPr>
          <w:ilvl w:val="0"/>
          <w:numId w:val="15"/>
        </w:numPr>
        <w:ind w:left="0" w:firstLine="567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(и ценовых предложений).</w:t>
      </w:r>
    </w:p>
    <w:p>
      <w:pPr>
        <w:pStyle w:val="BodyTextIndent2"/>
        <w:numPr>
          <w:ilvl w:val="0"/>
          <w:numId w:val="16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закупки несостоявшейся.</w:t>
      </w:r>
    </w:p>
    <w:p>
      <w:pPr>
        <w:pStyle w:val="BodyTextIndent2"/>
        <w:ind w:left="927" w:hanging="0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 О рассмотрении результатов оценки вторых частей заявок (и ценовых предложений) Участников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keepNext w:val="true"/>
        <w:numPr>
          <w:ilvl w:val="1"/>
          <w:numId w:val="17"/>
        </w:numPr>
        <w:tabs>
          <w:tab w:val="clear" w:pos="708"/>
          <w:tab w:val="left" w:pos="426" w:leader="none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numPr>
          <w:ilvl w:val="1"/>
          <w:numId w:val="18"/>
        </w:numPr>
        <w:tabs>
          <w:tab w:val="clear" w:pos="708"/>
          <w:tab w:val="left" w:pos="426" w:leader="none"/>
        </w:tabs>
        <w:rPr>
          <w:sz w:val="26"/>
          <w:szCs w:val="26"/>
          <w:shd w:fill="FFFF99" w:val="clear"/>
        </w:rPr>
      </w:pPr>
      <w:r>
        <w:rPr>
          <w:sz w:val="26"/>
          <w:szCs w:val="26"/>
        </w:rPr>
        <w:t>Принять к рассмотрению вторые части заявок (и ценовые предложения) следующих участников:</w:t>
      </w:r>
    </w:p>
    <w:tbl>
      <w:tblPr>
        <w:tblStyle w:val="5"/>
        <w:tblW w:w="9922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1"/>
        <w:gridCol w:w="4526"/>
        <w:gridCol w:w="4545"/>
      </w:tblGrid>
      <w:tr>
        <w:trPr>
          <w:trHeight w:val="70" w:hRule="atLeast"/>
        </w:trPr>
        <w:tc>
          <w:tcPr>
            <w:tcW w:w="8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880" w:leader="none"/>
              </w:tabs>
              <w:suppressAutoHyphens w:val="true"/>
              <w:snapToGrid w:val="false"/>
              <w:spacing w:lineRule="auto" w:line="240" w:before="0" w:after="0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  <w:kern w:val="0"/>
                <w:sz w:val="20"/>
                <w:szCs w:val="26"/>
                <w:lang w:val="ru-RU" w:bidi="ar-SA"/>
              </w:rPr>
              <w:t xml:space="preserve">№ </w:t>
            </w:r>
            <w:r>
              <w:rPr>
                <w:b/>
                <w:i/>
                <w:kern w:val="0"/>
                <w:sz w:val="20"/>
                <w:szCs w:val="26"/>
                <w:lang w:val="ru-RU" w:bidi="ar-SA"/>
              </w:rPr>
              <w:t>п/п</w:t>
            </w:r>
          </w:p>
        </w:tc>
        <w:tc>
          <w:tcPr>
            <w:tcW w:w="45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880" w:leader="none"/>
              </w:tabs>
              <w:suppressAutoHyphens w:val="true"/>
              <w:snapToGrid w:val="false"/>
              <w:spacing w:lineRule="auto" w:line="240" w:before="0" w:after="0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  <w:kern w:val="0"/>
                <w:sz w:val="20"/>
                <w:szCs w:val="26"/>
                <w:lang w:val="ru-RU" w:bidi="ar-SA"/>
              </w:rPr>
              <w:t>Идентификационный номер Участника</w:t>
            </w:r>
          </w:p>
        </w:tc>
        <w:tc>
          <w:tcPr>
            <w:tcW w:w="454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880" w:leader="none"/>
              </w:tabs>
              <w:suppressAutoHyphens w:val="true"/>
              <w:snapToGrid w:val="false"/>
              <w:spacing w:lineRule="auto" w:line="240" w:before="0" w:after="0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i/>
                <w:kern w:val="0"/>
                <w:sz w:val="20"/>
                <w:szCs w:val="26"/>
                <w:lang w:val="ru-RU" w:bidi="ar-SA"/>
              </w:rPr>
              <w:t>Дата и время регистрации заявки</w:t>
            </w:r>
          </w:p>
        </w:tc>
      </w:tr>
      <w:tr>
        <w:trPr>
          <w:trHeight w:val="70" w:hRule="atLeast"/>
        </w:trPr>
        <w:tc>
          <w:tcPr>
            <w:tcW w:w="8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880" w:leader="none"/>
              </w:tabs>
              <w:suppressAutoHyphens w:val="true"/>
              <w:snapToGrid w:val="false"/>
              <w:spacing w:lineRule="auto" w:line="240" w:before="0" w:after="0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1</w:t>
            </w:r>
          </w:p>
        </w:tc>
        <w:tc>
          <w:tcPr>
            <w:tcW w:w="4526" w:type="dxa"/>
            <w:tcBorders/>
            <w:vAlign w:val="center"/>
          </w:tcPr>
          <w:p>
            <w:pPr>
              <w:pStyle w:val="Style15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sz w:val="24"/>
              </w:rPr>
            </w:pPr>
            <w:r>
              <w:rPr>
                <w:rFonts w:eastAsia="Calibri" w:cs="" w:ascii="Calibri" w:hAnsi="Calibri"/>
                <w:kern w:val="0"/>
                <w:sz w:val="24"/>
                <w:szCs w:val="22"/>
                <w:lang w:val="ru-RU" w:eastAsia="en-US" w:bidi="ar-SA"/>
              </w:rPr>
              <w:t>Заявка №367721</w:t>
            </w:r>
          </w:p>
        </w:tc>
        <w:tc>
          <w:tcPr>
            <w:tcW w:w="4545" w:type="dxa"/>
            <w:tcBorders/>
            <w:vAlign w:val="center"/>
          </w:tcPr>
          <w:p>
            <w:pPr>
              <w:pStyle w:val="Style15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sz w:val="24"/>
              </w:rPr>
            </w:pPr>
            <w:r>
              <w:rPr>
                <w:rFonts w:eastAsia="Calibri" w:cs="" w:ascii="Calibri" w:hAnsi="Calibri"/>
                <w:kern w:val="0"/>
                <w:sz w:val="24"/>
                <w:szCs w:val="22"/>
                <w:lang w:val="ru-RU" w:eastAsia="en-US" w:bidi="ar-SA"/>
              </w:rPr>
              <w:t>24.03.2025 06:33:02 MCK</w:t>
            </w:r>
          </w:p>
        </w:tc>
      </w:tr>
      <w:tr>
        <w:trPr>
          <w:trHeight w:val="70" w:hRule="atLeast"/>
        </w:trPr>
        <w:tc>
          <w:tcPr>
            <w:tcW w:w="8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880" w:leader="none"/>
              </w:tabs>
              <w:suppressAutoHyphens w:val="true"/>
              <w:snapToGrid w:val="false"/>
              <w:spacing w:lineRule="auto" w:line="240" w:before="0" w:after="0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26"/>
                <w:szCs w:val="26"/>
                <w:lang w:val="ru-RU" w:bidi="ar-SA"/>
              </w:rPr>
              <w:t>2</w:t>
            </w:r>
          </w:p>
        </w:tc>
        <w:tc>
          <w:tcPr>
            <w:tcW w:w="4526" w:type="dxa"/>
            <w:tcBorders/>
            <w:vAlign w:val="center"/>
          </w:tcPr>
          <w:p>
            <w:pPr>
              <w:pStyle w:val="Style15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sz w:val="24"/>
              </w:rPr>
            </w:pPr>
            <w:r>
              <w:rPr>
                <w:rFonts w:eastAsia="Calibri" w:cs="" w:ascii="Calibri" w:hAnsi="Calibri"/>
                <w:kern w:val="0"/>
                <w:sz w:val="24"/>
                <w:szCs w:val="22"/>
                <w:lang w:val="ru-RU" w:eastAsia="en-US" w:bidi="ar-SA"/>
              </w:rPr>
              <w:t>Заявка №367723</w:t>
            </w:r>
          </w:p>
        </w:tc>
        <w:tc>
          <w:tcPr>
            <w:tcW w:w="4545" w:type="dxa"/>
            <w:tcBorders/>
            <w:vAlign w:val="center"/>
          </w:tcPr>
          <w:p>
            <w:pPr>
              <w:pStyle w:val="Style15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sz w:val="24"/>
              </w:rPr>
            </w:pPr>
            <w:r>
              <w:rPr>
                <w:rFonts w:eastAsia="Calibri" w:cs="" w:ascii="Calibri" w:hAnsi="Calibri"/>
                <w:kern w:val="0"/>
                <w:sz w:val="24"/>
                <w:szCs w:val="22"/>
                <w:lang w:val="ru-RU" w:eastAsia="en-US" w:bidi="ar-SA"/>
              </w:rPr>
              <w:t>24.03.2025 06:50:22 MCK</w:t>
            </w:r>
          </w:p>
        </w:tc>
      </w:tr>
    </w:tbl>
    <w:p>
      <w:pPr>
        <w:pStyle w:val="BodyTextIndent2"/>
        <w:ind w:hanging="0"/>
        <w:rPr>
          <w:rFonts w:ascii="Times New Roman" w:hAnsi="Times New Roman"/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367723 - ООО "ДТЭН" </w:t>
      </w:r>
    </w:p>
    <w:p>
      <w:pPr>
        <w:pStyle w:val="Normal"/>
        <w:widowControl w:val="false"/>
        <w:spacing w:lineRule="auto" w:line="240"/>
        <w:ind w:hanging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Normal"/>
        <w:widowControl w:val="false"/>
        <w:spacing w:lineRule="auto" w:line="240"/>
        <w:ind w:firstLine="708"/>
        <w:rPr>
          <w:sz w:val="26"/>
          <w:szCs w:val="26"/>
        </w:rPr>
      </w:pPr>
      <w:r>
        <w:rPr>
          <w:sz w:val="26"/>
          <w:szCs w:val="26"/>
        </w:rPr>
        <w:t>Отклонить заявку Участника № 367723</w:t>
      </w:r>
      <w:r>
        <w:rPr>
          <w:b/>
          <w:sz w:val="26"/>
          <w:szCs w:val="26"/>
        </w:rPr>
        <w:t xml:space="preserve"> - </w:t>
      </w:r>
      <w:r>
        <w:rPr>
          <w:b/>
          <w:i/>
          <w:iCs/>
          <w:sz w:val="26"/>
          <w:szCs w:val="26"/>
        </w:rPr>
        <w:t xml:space="preserve">ООО "ДТЭН" </w:t>
      </w:r>
      <w:r>
        <w:rPr>
          <w:sz w:val="26"/>
          <w:szCs w:val="26"/>
        </w:rPr>
        <w:t xml:space="preserve">ИНН 2721214965 от дальнейшего рассмотрения на основании п. 4.15.5 «а»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22"/>
        <w:gridCol w:w="9342"/>
      </w:tblGrid>
      <w:tr>
        <w:trPr/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 xml:space="preserve">№ </w:t>
            </w:r>
            <w:r>
              <w:rPr>
                <w:sz w:val="22"/>
                <w:szCs w:val="26"/>
              </w:rPr>
              <w:t>п/п</w:t>
            </w:r>
          </w:p>
        </w:tc>
        <w:tc>
          <w:tcPr>
            <w:tcW w:w="9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>
        <w:trPr/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jc w:val="both"/>
              <w:rPr/>
            </w:pPr>
            <w:r>
              <w:rPr>
                <w:rFonts w:eastAsia="Calibri" w:cs="Times New Roman"/>
                <w:bCs/>
                <w:i w:val="false"/>
                <w:iCs w:val="false"/>
                <w:color w:val="000000"/>
                <w:kern w:val="0"/>
                <w:sz w:val="26"/>
                <w:szCs w:val="26"/>
                <w:lang w:val="ru-RU" w:eastAsia="en-US" w:bidi="ar-SA"/>
              </w:rPr>
              <w:t>Цена заявки участника, представленная на ЭТП и в Коммерческом предложении участника, составляет 34 500,00 рублей без учета НДС, что не соответствует условиям Приложения 4 к Документации о закупке форме 3 «Коммерческое предложение», в котором установлено следующее требование:</w:t>
            </w:r>
            <w:r>
              <w:rPr>
                <w:rFonts w:eastAsia="Calibri" w:cs="Times New Roman"/>
                <w:bCs/>
                <w:i/>
                <w:iCs/>
                <w:color w:val="000000"/>
                <w:kern w:val="0"/>
                <w:sz w:val="26"/>
                <w:szCs w:val="26"/>
                <w:lang w:val="ru-RU" w:eastAsia="en-US" w:bidi="ar-SA"/>
              </w:rPr>
              <w:t xml:space="preserve"> Максимальная (предельная) цена договора, а также ставка на ЭТП указываются в строгом соответствии с п.1.2.12 Документации  о закупке –34 500 000,00 руб. без учета НДС. Ставка на ЭТП должна оставаться неизменной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6"/>
          <w:szCs w:val="26"/>
        </w:rPr>
      </w:pPr>
      <w:r>
        <w:rPr>
          <w:b/>
          <w:spacing w:val="4"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3. О признании заявок соответствующими условиям Документации о закупке по результатам рассмотрения первых частей заявок</w:t>
      </w:r>
    </w:p>
    <w:p>
      <w:pPr>
        <w:pStyle w:val="Normal"/>
        <w:spacing w:lineRule="auto" w:line="240"/>
        <w:ind w:hanging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b w:val="false"/>
          <w:bCs w:val="false"/>
          <w:sz w:val="26"/>
          <w:szCs w:val="26"/>
        </w:rPr>
        <w:t>Признать вторые части заявок (и ценовые предложения) следующих Участников:</w:t>
      </w:r>
      <w:r>
        <w:rPr>
          <w:b/>
          <w:bCs w:val="false"/>
          <w:sz w:val="26"/>
          <w:szCs w:val="26"/>
        </w:rPr>
        <w:t xml:space="preserve"> № 367721</w:t>
      </w:r>
      <w:r>
        <w:rPr>
          <w:b/>
          <w:bCs/>
          <w:sz w:val="26"/>
          <w:szCs w:val="26"/>
        </w:rPr>
        <w:t xml:space="preserve"> </w:t>
      </w:r>
      <w:r>
        <w:rPr>
          <w:b w:val="false"/>
          <w:bCs w:val="false"/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</w:t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Indent2"/>
        <w:ind w:hanging="0"/>
        <w:rPr>
          <w:b/>
          <w:i/>
          <w:i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4. О признании закупки несостоявшейся</w:t>
      </w:r>
    </w:p>
    <w:p>
      <w:pPr>
        <w:pStyle w:val="Normal"/>
        <w:keepNext w:val="true"/>
        <w:spacing w:lineRule="auto" w:line="240"/>
        <w:ind w:hanging="0"/>
        <w:rPr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/>
        <w:ind w:left="0" w:hanging="0"/>
        <w:rPr>
          <w:sz w:val="26"/>
          <w:szCs w:val="26"/>
        </w:rPr>
      </w:pPr>
      <w:r>
        <w:rPr>
          <w:sz w:val="26"/>
          <w:szCs w:val="26"/>
        </w:rPr>
        <w:t xml:space="preserve">Признать закупку несостоявшейся на основании п. 4.16.1 «в» Документации о закупке, так как по результатам рассмотрения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 xml:space="preserve">вторых частей заявок и ценовых предложений </w:t>
      </w:r>
      <w:r>
        <w:rPr>
          <w:sz w:val="26"/>
          <w:szCs w:val="26"/>
        </w:rPr>
        <w:t>Закупочной комиссией принято решение о признании менее 2 (двух) заявок соответствующими требованиям Документации о закупки.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/>
        <w:ind w:left="0" w:hanging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numPr>
          <w:ilvl w:val="0"/>
          <w:numId w:val="0"/>
        </w:numPr>
        <w:suppressAutoHyphens w:val="true"/>
        <w:spacing w:lineRule="auto" w:line="240"/>
        <w:ind w:left="0" w:hanging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ListParagraph"/>
        <w:spacing w:lineRule="auto" w:line="240"/>
        <w:ind w:left="567" w:hanging="0"/>
        <w:rPr>
          <w:b/>
          <w:sz w:val="26"/>
          <w:szCs w:val="26"/>
        </w:rPr>
      </w:pPr>
      <w:r>
        <w:rPr>
          <w:b/>
          <w:sz w:val="26"/>
          <w:szCs w:val="26"/>
        </w:rPr>
      </w:r>
      <w:bookmarkStart w:id="2" w:name="_GoBack"/>
      <w:bookmarkStart w:id="3" w:name="_GoBack"/>
      <w:bookmarkEnd w:id="3"/>
    </w:p>
    <w:tbl>
      <w:tblPr>
        <w:tblStyle w:val="af1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35"/>
        <w:gridCol w:w="2410"/>
        <w:gridCol w:w="2844"/>
      </w:tblGrid>
      <w:tr>
        <w:trPr>
          <w:trHeight w:val="539" w:hRule="atLeast"/>
        </w:trPr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jc w:val="left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Секретарь Закупочной комиссии  1 уровня АО «ДРСК»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</w:tc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Е.Ю. Коврижкина</w:t>
            </w:r>
          </w:p>
        </w:tc>
      </w:tr>
    </w:tbl>
    <w:p>
      <w:pPr>
        <w:pStyle w:val="BodyText"/>
        <w:jc w:val="both"/>
        <w:rPr>
          <w:sz w:val="18"/>
        </w:rPr>
      </w:pPr>
      <w:r>
        <w:rPr>
          <w:sz w:val="18"/>
        </w:rPr>
      </w:r>
    </w:p>
    <w:p>
      <w:pPr>
        <w:pStyle w:val="BodyText"/>
        <w:jc w:val="both"/>
        <w:rPr>
          <w:sz w:val="18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1135" w:footer="709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405955984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Протокол рассмотрения 2 части заявок закупка 93101 раздел 2.1.1.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3"/>
    <w:lvlOverride w:ilvl="0">
      <w:startOverride w:val="1"/>
    </w:lvlOverride>
  </w:num>
  <w:num w:numId="12">
    <w:abstractNumId w:val="3"/>
  </w:num>
  <w:num w:numId="13">
    <w:abstractNumId w:val="5"/>
    <w:lvlOverride w:ilvl="0">
      <w:startOverride w:val="1"/>
    </w:lvlOverride>
  </w:num>
  <w:num w:numId="14">
    <w:abstractNumId w:val="5"/>
  </w:num>
  <w:num w:numId="15">
    <w:abstractNumId w:val="5"/>
  </w:num>
  <w:num w:numId="16">
    <w:abstractNumId w:val="5"/>
  </w:num>
  <w:num w:numId="17">
    <w:abstractNumId w:val="9"/>
    <w:lvlOverride w:ilvl="0">
      <w:startOverride w:val="1"/>
    </w:lvlOverride>
    <w:lvlOverride w:ilvl="1">
      <w:startOverride w:val="1"/>
    </w:lvlOverride>
  </w:num>
  <w:num w:numId="18">
    <w:abstractNumId w:val="9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6" w:customStyle="1">
    <w:name w:val="комментарий"/>
    <w:qFormat/>
    <w:rsid w:val="003c690b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2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Times New Roman" w:hAnsi="Times New Roman" w:eastAsia="Calibri" w:cs="" w:eastAsiaTheme="minorHAnsi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1E514-4D10-4AD6-A845-43F7DA96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AlterOffice/3.3.1.3$Linux_X86_64 LibreOffice_project/90d829a0d92d6015ad4fa014ce4f460a7fe6c0ba</Application>
  <AppVersion>15.0000</AppVersion>
  <Pages>2</Pages>
  <Words>422</Words>
  <Characters>2714</Characters>
  <CharactersWithSpaces>3282</CharactersWithSpaces>
  <Paragraphs>55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2017-01-24T05:48:00Z</dcterms:created>
  <dc:creator>okzt5</dc:creator>
  <dc:description/>
  <dc:language>ru-RU</dc:language>
  <cp:lastModifiedBy>kovrizhkina_ey</cp:lastModifiedBy>
  <cp:lastPrinted>2020-09-29T05:36:00Z</cp:lastPrinted>
  <dcterms:modified xsi:type="dcterms:W3CDTF">2025-04-14T10:08:56Z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